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3D" w:rsidRDefault="00984A75" w:rsidP="0062672A">
      <w:pPr>
        <w:ind w:left="7371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190625" cy="107378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72A" w:rsidRDefault="0062672A" w:rsidP="0062672A">
      <w:pPr>
        <w:spacing w:after="120"/>
        <w:ind w:left="7088"/>
        <w:rPr>
          <w:rFonts w:ascii="Arial" w:hAnsi="Arial" w:cs="Arial"/>
          <w:b/>
          <w:sz w:val="16"/>
        </w:rPr>
      </w:pPr>
      <w:r w:rsidRPr="0062672A">
        <w:rPr>
          <w:rFonts w:ascii="Arial" w:hAnsi="Arial" w:cs="Arial"/>
          <w:b/>
          <w:sz w:val="16"/>
        </w:rPr>
        <w:t xml:space="preserve">HANG GLIDERS </w:t>
      </w:r>
      <w:proofErr w:type="gramStart"/>
      <w:r w:rsidRPr="0062672A">
        <w:rPr>
          <w:rFonts w:ascii="Arial" w:hAnsi="Arial" w:cs="Arial"/>
          <w:b/>
          <w:sz w:val="16"/>
        </w:rPr>
        <w:t>ASSOCIATION</w:t>
      </w:r>
      <w:r>
        <w:rPr>
          <w:rFonts w:ascii="Arial" w:hAnsi="Arial" w:cs="Arial"/>
          <w:b/>
          <w:sz w:val="16"/>
        </w:rPr>
        <w:t xml:space="preserve">  </w:t>
      </w:r>
      <w:r w:rsidRPr="0062672A">
        <w:rPr>
          <w:rFonts w:ascii="Arial" w:hAnsi="Arial" w:cs="Arial"/>
          <w:b/>
          <w:sz w:val="16"/>
        </w:rPr>
        <w:t>OF</w:t>
      </w:r>
      <w:proofErr w:type="gramEnd"/>
      <w:r w:rsidRPr="0062672A">
        <w:rPr>
          <w:rFonts w:ascii="Arial" w:hAnsi="Arial" w:cs="Arial"/>
          <w:b/>
          <w:sz w:val="16"/>
        </w:rPr>
        <w:t xml:space="preserve"> WESTERN AUSTRALIA INC.</w:t>
      </w:r>
    </w:p>
    <w:p w:rsidR="0062672A" w:rsidRPr="0062672A" w:rsidRDefault="0062672A" w:rsidP="0062672A">
      <w:pPr>
        <w:spacing w:after="120"/>
        <w:ind w:left="7088" w:right="-306"/>
        <w:rPr>
          <w:rFonts w:ascii="Arial" w:hAnsi="Arial" w:cs="Arial"/>
          <w:b/>
          <w:sz w:val="16"/>
        </w:rPr>
      </w:pPr>
      <w:r w:rsidRPr="0062672A">
        <w:rPr>
          <w:rFonts w:ascii="Arial" w:hAnsi="Arial" w:cs="Arial"/>
          <w:b/>
          <w:sz w:val="16"/>
        </w:rPr>
        <w:t>PO BOX 146</w:t>
      </w:r>
      <w:r>
        <w:rPr>
          <w:rFonts w:ascii="Arial" w:hAnsi="Arial" w:cs="Arial"/>
          <w:b/>
          <w:sz w:val="16"/>
        </w:rPr>
        <w:t xml:space="preserve"> </w:t>
      </w:r>
      <w:r w:rsidRPr="0062672A">
        <w:rPr>
          <w:rFonts w:ascii="Arial" w:hAnsi="Arial" w:cs="Arial"/>
          <w:b/>
          <w:sz w:val="16"/>
        </w:rPr>
        <w:t xml:space="preserve">MIDLAND </w:t>
      </w:r>
      <w:proofErr w:type="gramStart"/>
      <w:r w:rsidRPr="0062672A">
        <w:rPr>
          <w:rFonts w:ascii="Arial" w:hAnsi="Arial" w:cs="Arial"/>
          <w:b/>
          <w:sz w:val="16"/>
        </w:rPr>
        <w:t>WA  6936</w:t>
      </w:r>
      <w:proofErr w:type="gramEnd"/>
    </w:p>
    <w:p w:rsidR="0062672A" w:rsidRDefault="0062672A" w:rsidP="0062672A">
      <w:pPr>
        <w:ind w:left="7920"/>
      </w:pPr>
    </w:p>
    <w:p w:rsidR="00E37813" w:rsidRDefault="009548F2" w:rsidP="009548F2">
      <w:pPr>
        <w:rPr>
          <w:rFonts w:asciiTheme="minorHAnsi" w:hAnsiTheme="minorHAnsi" w:cs="Arial"/>
          <w:b/>
          <w:sz w:val="40"/>
          <w:szCs w:val="40"/>
        </w:rPr>
      </w:pPr>
      <w:r w:rsidRPr="009548F2">
        <w:rPr>
          <w:rFonts w:asciiTheme="minorHAnsi" w:hAnsiTheme="minorHAnsi" w:cs="Arial"/>
          <w:b/>
          <w:sz w:val="40"/>
          <w:szCs w:val="40"/>
        </w:rPr>
        <w:t xml:space="preserve">Minutes </w:t>
      </w:r>
      <w:r>
        <w:rPr>
          <w:rFonts w:asciiTheme="minorHAnsi" w:hAnsiTheme="minorHAnsi" w:cs="Arial"/>
          <w:b/>
          <w:sz w:val="40"/>
          <w:szCs w:val="40"/>
        </w:rPr>
        <w:t xml:space="preserve">of the HGAWA AGM held at the Department of Sport and Recreation, Leederville </w:t>
      </w:r>
      <w:r w:rsidR="00FF6591">
        <w:rPr>
          <w:rFonts w:asciiTheme="minorHAnsi" w:hAnsiTheme="minorHAnsi" w:cs="Arial"/>
          <w:b/>
          <w:sz w:val="40"/>
          <w:szCs w:val="40"/>
        </w:rPr>
        <w:t>30</w:t>
      </w:r>
      <w:r w:rsidR="0062425B" w:rsidRPr="0062425B">
        <w:rPr>
          <w:rFonts w:asciiTheme="minorHAnsi" w:hAnsiTheme="minorHAnsi" w:cs="Arial"/>
          <w:b/>
          <w:sz w:val="40"/>
          <w:szCs w:val="40"/>
          <w:vertAlign w:val="superscript"/>
        </w:rPr>
        <w:t>th</w:t>
      </w:r>
      <w:r w:rsidR="0062425B">
        <w:rPr>
          <w:rFonts w:asciiTheme="minorHAnsi" w:hAnsiTheme="minorHAnsi" w:cs="Arial"/>
          <w:b/>
          <w:sz w:val="40"/>
          <w:szCs w:val="40"/>
        </w:rPr>
        <w:t xml:space="preserve"> </w:t>
      </w:r>
      <w:r w:rsidR="00FF6591">
        <w:rPr>
          <w:rFonts w:asciiTheme="minorHAnsi" w:hAnsiTheme="minorHAnsi" w:cs="Arial"/>
          <w:b/>
          <w:sz w:val="40"/>
          <w:szCs w:val="40"/>
        </w:rPr>
        <w:t>September</w:t>
      </w:r>
      <w:r w:rsidR="0062425B">
        <w:rPr>
          <w:rFonts w:asciiTheme="minorHAnsi" w:hAnsiTheme="minorHAnsi" w:cs="Arial"/>
          <w:b/>
          <w:sz w:val="40"/>
          <w:szCs w:val="40"/>
        </w:rPr>
        <w:t xml:space="preserve"> 201</w:t>
      </w:r>
      <w:r w:rsidR="00FF6591">
        <w:rPr>
          <w:rFonts w:asciiTheme="minorHAnsi" w:hAnsiTheme="minorHAnsi" w:cs="Arial"/>
          <w:b/>
          <w:sz w:val="40"/>
          <w:szCs w:val="40"/>
        </w:rPr>
        <w:t>4</w:t>
      </w:r>
      <w:r w:rsidR="0062425B">
        <w:rPr>
          <w:rFonts w:asciiTheme="minorHAnsi" w:hAnsiTheme="minorHAnsi" w:cs="Arial"/>
          <w:b/>
          <w:sz w:val="40"/>
          <w:szCs w:val="40"/>
        </w:rPr>
        <w:t>.</w:t>
      </w:r>
    </w:p>
    <w:p w:rsidR="0062425B" w:rsidRDefault="0062425B" w:rsidP="009548F2">
      <w:pPr>
        <w:rPr>
          <w:rFonts w:asciiTheme="minorHAnsi" w:hAnsiTheme="minorHAnsi" w:cs="Arial"/>
          <w:sz w:val="28"/>
          <w:szCs w:val="28"/>
        </w:rPr>
      </w:pPr>
      <w:r w:rsidRPr="00E04B65">
        <w:rPr>
          <w:rFonts w:asciiTheme="minorHAnsi" w:hAnsiTheme="minorHAnsi" w:cs="Arial"/>
          <w:b/>
          <w:sz w:val="28"/>
          <w:szCs w:val="28"/>
        </w:rPr>
        <w:t>Meeting Commenced:</w:t>
      </w:r>
      <w:r>
        <w:rPr>
          <w:rFonts w:asciiTheme="minorHAnsi" w:hAnsiTheme="minorHAnsi" w:cs="Arial"/>
          <w:sz w:val="28"/>
          <w:szCs w:val="28"/>
        </w:rPr>
        <w:t xml:space="preserve"> 1910h</w:t>
      </w:r>
    </w:p>
    <w:p w:rsidR="0062425B" w:rsidRDefault="0062425B" w:rsidP="009548F2">
      <w:pPr>
        <w:rPr>
          <w:rFonts w:asciiTheme="minorHAnsi" w:hAnsiTheme="minorHAnsi" w:cs="Arial"/>
          <w:sz w:val="28"/>
          <w:szCs w:val="28"/>
        </w:rPr>
      </w:pPr>
      <w:r w:rsidRPr="00E04B65">
        <w:rPr>
          <w:rFonts w:asciiTheme="minorHAnsi" w:hAnsiTheme="minorHAnsi" w:cs="Arial"/>
          <w:b/>
          <w:sz w:val="28"/>
          <w:szCs w:val="28"/>
        </w:rPr>
        <w:t>Present:</w:t>
      </w:r>
      <w:r>
        <w:rPr>
          <w:rFonts w:asciiTheme="minorHAnsi" w:hAnsiTheme="minorHAnsi" w:cs="Arial"/>
          <w:sz w:val="28"/>
          <w:szCs w:val="28"/>
        </w:rPr>
        <w:t xml:space="preserve"> Richard Breyley, Sam Clark, Gary Bennet, Gabe </w:t>
      </w:r>
      <w:proofErr w:type="spellStart"/>
      <w:r>
        <w:rPr>
          <w:rFonts w:asciiTheme="minorHAnsi" w:hAnsiTheme="minorHAnsi" w:cs="Arial"/>
          <w:sz w:val="28"/>
          <w:szCs w:val="28"/>
        </w:rPr>
        <w:t>Bress</w:t>
      </w:r>
      <w:r w:rsidR="00FF6591">
        <w:rPr>
          <w:rFonts w:asciiTheme="minorHAnsi" w:hAnsiTheme="minorHAnsi" w:cs="Arial"/>
          <w:sz w:val="28"/>
          <w:szCs w:val="28"/>
        </w:rPr>
        <w:t>o</w:t>
      </w:r>
      <w:r>
        <w:rPr>
          <w:rFonts w:asciiTheme="minorHAnsi" w:hAnsiTheme="minorHAnsi" w:cs="Arial"/>
          <w:sz w:val="28"/>
          <w:szCs w:val="28"/>
        </w:rPr>
        <w:t>n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, Peter South, David Longman, Rod Merigan, Peter Kovesi, Rick Williams, Sun Nickerson, Ella </w:t>
      </w:r>
      <w:proofErr w:type="spellStart"/>
      <w:r>
        <w:rPr>
          <w:rFonts w:asciiTheme="minorHAnsi" w:hAnsiTheme="minorHAnsi" w:cs="Arial"/>
          <w:sz w:val="28"/>
          <w:szCs w:val="28"/>
        </w:rPr>
        <w:t>Ailenei</w:t>
      </w:r>
      <w:proofErr w:type="spellEnd"/>
      <w:r>
        <w:rPr>
          <w:rFonts w:asciiTheme="minorHAnsi" w:hAnsiTheme="minorHAnsi" w:cs="Arial"/>
          <w:sz w:val="28"/>
          <w:szCs w:val="28"/>
        </w:rPr>
        <w:t>, Tom Marwick</w:t>
      </w:r>
      <w:r w:rsidR="00FF6591">
        <w:rPr>
          <w:rFonts w:asciiTheme="minorHAnsi" w:hAnsiTheme="minorHAnsi" w:cs="Arial"/>
          <w:sz w:val="28"/>
          <w:szCs w:val="28"/>
        </w:rPr>
        <w:t xml:space="preserve">, Alice Williams, Aron </w:t>
      </w:r>
      <w:proofErr w:type="spellStart"/>
      <w:r w:rsidR="00FF6591">
        <w:rPr>
          <w:rFonts w:asciiTheme="minorHAnsi" w:hAnsiTheme="minorHAnsi" w:cs="Arial"/>
          <w:sz w:val="28"/>
          <w:szCs w:val="28"/>
        </w:rPr>
        <w:t>Crowhurst</w:t>
      </w:r>
      <w:proofErr w:type="spellEnd"/>
      <w:r w:rsidR="00FF6591">
        <w:rPr>
          <w:rFonts w:asciiTheme="minorHAnsi" w:hAnsiTheme="minorHAnsi" w:cs="Arial"/>
          <w:sz w:val="28"/>
          <w:szCs w:val="28"/>
        </w:rPr>
        <w:t>, Peter Simmonds, Walter Reeves</w:t>
      </w:r>
      <w:r>
        <w:rPr>
          <w:rFonts w:asciiTheme="minorHAnsi" w:hAnsiTheme="minorHAnsi" w:cs="Arial"/>
          <w:sz w:val="28"/>
          <w:szCs w:val="28"/>
        </w:rPr>
        <w:t>.</w:t>
      </w:r>
    </w:p>
    <w:p w:rsidR="00923C2D" w:rsidRDefault="00FF6591" w:rsidP="009548F2">
      <w:pPr>
        <w:rPr>
          <w:rFonts w:asciiTheme="minorHAnsi" w:hAnsiTheme="minorHAnsi" w:cs="Arial"/>
          <w:sz w:val="28"/>
          <w:szCs w:val="28"/>
        </w:rPr>
      </w:pPr>
      <w:r w:rsidRPr="00E04B65">
        <w:rPr>
          <w:rFonts w:asciiTheme="minorHAnsi" w:hAnsiTheme="minorHAnsi" w:cs="Arial"/>
          <w:b/>
          <w:sz w:val="28"/>
          <w:szCs w:val="28"/>
        </w:rPr>
        <w:t>Apologies: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="00923C2D">
        <w:rPr>
          <w:rFonts w:asciiTheme="minorHAnsi" w:hAnsiTheme="minorHAnsi" w:cs="Arial"/>
          <w:sz w:val="28"/>
          <w:szCs w:val="28"/>
        </w:rPr>
        <w:t xml:space="preserve">Chris Bennett, Mike </w:t>
      </w:r>
      <w:proofErr w:type="spellStart"/>
      <w:r w:rsidR="00923C2D">
        <w:rPr>
          <w:rFonts w:asciiTheme="minorHAnsi" w:hAnsiTheme="minorHAnsi" w:cs="Arial"/>
          <w:sz w:val="28"/>
          <w:szCs w:val="28"/>
        </w:rPr>
        <w:t>Dufffy</w:t>
      </w:r>
      <w:proofErr w:type="spellEnd"/>
      <w:r w:rsidR="00923C2D">
        <w:rPr>
          <w:rFonts w:asciiTheme="minorHAnsi" w:hAnsiTheme="minorHAnsi" w:cs="Arial"/>
          <w:sz w:val="28"/>
          <w:szCs w:val="28"/>
        </w:rPr>
        <w:t>, Des, Barry Tonkin, Peter York, David Snowdon, Lex Jones.</w:t>
      </w:r>
    </w:p>
    <w:p w:rsidR="00923C2D" w:rsidRPr="00923C2D" w:rsidRDefault="00923C2D" w:rsidP="009548F2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Minutes</w:t>
      </w:r>
      <w:r w:rsidR="00565367">
        <w:rPr>
          <w:rFonts w:asciiTheme="minorHAnsi" w:hAnsiTheme="minorHAnsi" w:cs="Arial"/>
          <w:b/>
          <w:sz w:val="28"/>
          <w:szCs w:val="28"/>
        </w:rPr>
        <w:t>:</w:t>
      </w:r>
    </w:p>
    <w:p w:rsidR="00923C2D" w:rsidRPr="00923C2D" w:rsidRDefault="00923C2D" w:rsidP="009548F2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Previous minutes read by Peter South, accepted by </w:t>
      </w:r>
      <w:r w:rsidR="00801BC1">
        <w:rPr>
          <w:rFonts w:asciiTheme="minorHAnsi" w:hAnsiTheme="minorHAnsi" w:cs="Arial"/>
          <w:sz w:val="28"/>
          <w:szCs w:val="28"/>
        </w:rPr>
        <w:t>Sam Clark, seconded by Rick Williams, passed unanimously.</w:t>
      </w:r>
    </w:p>
    <w:p w:rsidR="0062425B" w:rsidRPr="00C65611" w:rsidRDefault="00C65611" w:rsidP="009548F2">
      <w:pPr>
        <w:rPr>
          <w:rFonts w:asciiTheme="minorHAnsi" w:hAnsiTheme="minorHAnsi" w:cs="Arial"/>
          <w:b/>
          <w:sz w:val="28"/>
          <w:szCs w:val="28"/>
        </w:rPr>
      </w:pPr>
      <w:r w:rsidRPr="00C65611">
        <w:rPr>
          <w:rFonts w:asciiTheme="minorHAnsi" w:hAnsiTheme="minorHAnsi" w:cs="Arial"/>
          <w:b/>
          <w:sz w:val="28"/>
          <w:szCs w:val="28"/>
        </w:rPr>
        <w:t>Presidents Report</w:t>
      </w:r>
      <w:r w:rsidR="002A3094">
        <w:rPr>
          <w:rFonts w:asciiTheme="minorHAnsi" w:hAnsiTheme="minorHAnsi" w:cs="Arial"/>
          <w:b/>
          <w:sz w:val="28"/>
          <w:szCs w:val="28"/>
        </w:rPr>
        <w:t xml:space="preserve"> - Peter South</w:t>
      </w:r>
      <w:r w:rsidRPr="00C65611">
        <w:rPr>
          <w:rFonts w:asciiTheme="minorHAnsi" w:hAnsiTheme="minorHAnsi" w:cs="Arial"/>
          <w:b/>
          <w:sz w:val="28"/>
          <w:szCs w:val="28"/>
        </w:rPr>
        <w:t>:</w:t>
      </w:r>
    </w:p>
    <w:p w:rsidR="00923C2D" w:rsidRDefault="00923C2D" w:rsidP="009548F2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Attached</w:t>
      </w:r>
      <w:r w:rsidR="00356FFC">
        <w:rPr>
          <w:rFonts w:asciiTheme="minorHAnsi" w:hAnsiTheme="minorHAnsi" w:cs="Arial"/>
          <w:sz w:val="28"/>
          <w:szCs w:val="28"/>
        </w:rPr>
        <w:t xml:space="preserve">, </w:t>
      </w:r>
      <w:r w:rsidR="00565367">
        <w:rPr>
          <w:rFonts w:asciiTheme="minorHAnsi" w:hAnsiTheme="minorHAnsi" w:cs="Arial"/>
          <w:sz w:val="28"/>
          <w:szCs w:val="28"/>
        </w:rPr>
        <w:t>same as the HGAWA Presidents re</w:t>
      </w:r>
      <w:r w:rsidR="00356FFC">
        <w:rPr>
          <w:rFonts w:asciiTheme="minorHAnsi" w:hAnsiTheme="minorHAnsi" w:cs="Arial"/>
          <w:sz w:val="28"/>
          <w:szCs w:val="28"/>
        </w:rPr>
        <w:t>port to the HGFA.</w:t>
      </w:r>
    </w:p>
    <w:p w:rsidR="002A3094" w:rsidRDefault="002A3094" w:rsidP="009548F2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Treasurers Report – </w:t>
      </w:r>
      <w:r w:rsidR="00312E44">
        <w:rPr>
          <w:rFonts w:asciiTheme="minorHAnsi" w:hAnsiTheme="minorHAnsi" w:cs="Arial"/>
          <w:b/>
          <w:sz w:val="28"/>
          <w:szCs w:val="28"/>
        </w:rPr>
        <w:t>Sam Clark</w:t>
      </w:r>
      <w:r w:rsidR="00565367">
        <w:rPr>
          <w:rFonts w:asciiTheme="minorHAnsi" w:hAnsiTheme="minorHAnsi" w:cs="Arial"/>
          <w:b/>
          <w:sz w:val="28"/>
          <w:szCs w:val="28"/>
        </w:rPr>
        <w:t>:</w:t>
      </w:r>
    </w:p>
    <w:p w:rsidR="00312E44" w:rsidRPr="00312E44" w:rsidRDefault="00312E44" w:rsidP="00312E44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 surplus of $3,000 for the 2013-2014 financial year.</w:t>
      </w:r>
    </w:p>
    <w:p w:rsidR="00104716" w:rsidRDefault="00625290" w:rsidP="00756A71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Financial Plan for 201</w:t>
      </w:r>
      <w:r w:rsidR="00E83239">
        <w:rPr>
          <w:rFonts w:asciiTheme="minorHAnsi" w:hAnsiTheme="minorHAnsi" w:cs="Arial"/>
          <w:b/>
          <w:sz w:val="28"/>
          <w:szCs w:val="28"/>
        </w:rPr>
        <w:t>4</w:t>
      </w:r>
      <w:r>
        <w:rPr>
          <w:rFonts w:asciiTheme="minorHAnsi" w:hAnsiTheme="minorHAnsi" w:cs="Arial"/>
          <w:b/>
          <w:sz w:val="28"/>
          <w:szCs w:val="28"/>
        </w:rPr>
        <w:t>-</w:t>
      </w:r>
      <w:r w:rsidR="00E83239">
        <w:rPr>
          <w:rFonts w:asciiTheme="minorHAnsi" w:hAnsiTheme="minorHAnsi" w:cs="Arial"/>
          <w:b/>
          <w:sz w:val="28"/>
          <w:szCs w:val="28"/>
        </w:rPr>
        <w:t>2015</w:t>
      </w:r>
      <w:r w:rsidR="00565367">
        <w:rPr>
          <w:rFonts w:asciiTheme="minorHAnsi" w:hAnsiTheme="minorHAnsi" w:cs="Arial"/>
          <w:b/>
          <w:sz w:val="28"/>
          <w:szCs w:val="28"/>
        </w:rPr>
        <w:t>:</w:t>
      </w:r>
    </w:p>
    <w:p w:rsidR="00E83239" w:rsidRDefault="008A431A" w:rsidP="00E83239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Subtract $400 from “AGM and Summer GM”, and add to “Club Projects” for a new weather station at York.</w:t>
      </w:r>
    </w:p>
    <w:p w:rsidR="008A431A" w:rsidRDefault="008A431A" w:rsidP="00E83239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Warnbro, council will finance and build the ramp.</w:t>
      </w:r>
    </w:p>
    <w:p w:rsidR="008A431A" w:rsidRDefault="008A431A" w:rsidP="00E83239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The steeper parts of Lou’s track will be graded, Rod Merigan will organise, there is a grader in the area and it should come under budget.</w:t>
      </w:r>
    </w:p>
    <w:p w:rsidR="008A431A" w:rsidRDefault="008A431A" w:rsidP="00E83239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Revised HGAWA AKRS/BUSINESS PLAN 2014/2015 is attached.</w:t>
      </w:r>
    </w:p>
    <w:p w:rsidR="00625290" w:rsidRDefault="008A431A" w:rsidP="00756A71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lastRenderedPageBreak/>
        <w:t>Acceptance of the plan, a</w:t>
      </w:r>
      <w:r w:rsidR="00625290">
        <w:rPr>
          <w:rFonts w:asciiTheme="minorHAnsi" w:hAnsiTheme="minorHAnsi" w:cs="Arial"/>
          <w:sz w:val="28"/>
          <w:szCs w:val="28"/>
        </w:rPr>
        <w:t xml:space="preserve">ction moved by </w:t>
      </w:r>
      <w:r>
        <w:rPr>
          <w:rFonts w:asciiTheme="minorHAnsi" w:hAnsiTheme="minorHAnsi" w:cs="Arial"/>
          <w:sz w:val="28"/>
          <w:szCs w:val="28"/>
        </w:rPr>
        <w:t>Rick Williams</w:t>
      </w:r>
      <w:r w:rsidR="00625290">
        <w:rPr>
          <w:rFonts w:asciiTheme="minorHAnsi" w:hAnsiTheme="minorHAnsi" w:cs="Arial"/>
          <w:sz w:val="28"/>
          <w:szCs w:val="28"/>
        </w:rPr>
        <w:t xml:space="preserve">, seconded by </w:t>
      </w:r>
      <w:r>
        <w:rPr>
          <w:rFonts w:asciiTheme="minorHAnsi" w:hAnsiTheme="minorHAnsi" w:cs="Arial"/>
          <w:sz w:val="28"/>
          <w:szCs w:val="28"/>
        </w:rPr>
        <w:t>Tom Marwick</w:t>
      </w:r>
      <w:r w:rsidR="00625290">
        <w:rPr>
          <w:rFonts w:asciiTheme="minorHAnsi" w:hAnsiTheme="minorHAnsi" w:cs="Arial"/>
          <w:sz w:val="28"/>
          <w:szCs w:val="28"/>
        </w:rPr>
        <w:t>. Passed unanimously</w:t>
      </w:r>
      <w:r w:rsidR="000E1AFA">
        <w:rPr>
          <w:rFonts w:asciiTheme="minorHAnsi" w:hAnsiTheme="minorHAnsi" w:cs="Arial"/>
          <w:sz w:val="28"/>
          <w:szCs w:val="28"/>
        </w:rPr>
        <w:t>.</w:t>
      </w:r>
    </w:p>
    <w:p w:rsidR="000E1AFA" w:rsidRDefault="000E1AFA" w:rsidP="00756A71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Election of the Committee for 201</w:t>
      </w:r>
      <w:r w:rsidR="0044507C">
        <w:rPr>
          <w:rFonts w:asciiTheme="minorHAnsi" w:hAnsiTheme="minorHAnsi" w:cs="Arial"/>
          <w:b/>
          <w:sz w:val="28"/>
          <w:szCs w:val="28"/>
        </w:rPr>
        <w:t>4</w:t>
      </w:r>
      <w:r>
        <w:rPr>
          <w:rFonts w:asciiTheme="minorHAnsi" w:hAnsiTheme="minorHAnsi" w:cs="Arial"/>
          <w:b/>
          <w:sz w:val="28"/>
          <w:szCs w:val="28"/>
        </w:rPr>
        <w:t>-1</w:t>
      </w:r>
      <w:r w:rsidR="0044507C">
        <w:rPr>
          <w:rFonts w:asciiTheme="minorHAnsi" w:hAnsiTheme="minorHAnsi" w:cs="Arial"/>
          <w:b/>
          <w:sz w:val="28"/>
          <w:szCs w:val="28"/>
        </w:rPr>
        <w:t>5</w:t>
      </w:r>
    </w:p>
    <w:p w:rsidR="000E1AFA" w:rsidRDefault="000E1AFA" w:rsidP="00756A71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All positions declared vacant. Nominations were as follows.</w:t>
      </w:r>
    </w:p>
    <w:p w:rsidR="000E1AFA" w:rsidRDefault="000E1AFA" w:rsidP="00756A71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President – Peter South</w:t>
      </w:r>
      <w:r w:rsidR="000B0B37">
        <w:rPr>
          <w:rFonts w:asciiTheme="minorHAnsi" w:hAnsiTheme="minorHAnsi" w:cs="Arial"/>
          <w:sz w:val="28"/>
          <w:szCs w:val="28"/>
        </w:rPr>
        <w:t>, moved Richard Breyley, seconded Rick Williams</w:t>
      </w:r>
    </w:p>
    <w:p w:rsidR="000E1AFA" w:rsidRDefault="000E1AFA" w:rsidP="00756A71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Vice President – Tom Marwick</w:t>
      </w:r>
      <w:r w:rsidR="000B0B37">
        <w:rPr>
          <w:rFonts w:asciiTheme="minorHAnsi" w:hAnsiTheme="minorHAnsi" w:cs="Arial"/>
          <w:sz w:val="28"/>
          <w:szCs w:val="28"/>
        </w:rPr>
        <w:t>, moved Richard Breyley, seconded Peter South</w:t>
      </w:r>
    </w:p>
    <w:p w:rsidR="000E1AFA" w:rsidRDefault="000E1AFA" w:rsidP="00756A71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Secretary – Richard Breyley</w:t>
      </w:r>
      <w:r w:rsidR="000B0B37">
        <w:rPr>
          <w:rFonts w:asciiTheme="minorHAnsi" w:hAnsiTheme="minorHAnsi" w:cs="Arial"/>
          <w:sz w:val="28"/>
          <w:szCs w:val="28"/>
        </w:rPr>
        <w:t>, moved Peter South, seconded Sam Clark</w:t>
      </w:r>
    </w:p>
    <w:p w:rsidR="000E1AFA" w:rsidRDefault="000E1AFA" w:rsidP="00756A71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Treasurer – Sam Clark</w:t>
      </w:r>
      <w:r w:rsidR="000B0B37">
        <w:rPr>
          <w:rFonts w:asciiTheme="minorHAnsi" w:hAnsiTheme="minorHAnsi" w:cs="Arial"/>
          <w:sz w:val="28"/>
          <w:szCs w:val="28"/>
        </w:rPr>
        <w:t>, moved Rod Merigan, seconded Peter South</w:t>
      </w:r>
    </w:p>
    <w:p w:rsidR="000E1AFA" w:rsidRDefault="000E1AFA" w:rsidP="00756A71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Non Cl</w:t>
      </w:r>
      <w:r w:rsidR="000B0B37">
        <w:rPr>
          <w:rFonts w:asciiTheme="minorHAnsi" w:hAnsiTheme="minorHAnsi" w:cs="Arial"/>
          <w:sz w:val="28"/>
          <w:szCs w:val="28"/>
        </w:rPr>
        <w:t xml:space="preserve">ub Representative – Aron </w:t>
      </w:r>
      <w:proofErr w:type="spellStart"/>
      <w:r w:rsidR="000B0B37">
        <w:rPr>
          <w:rFonts w:asciiTheme="minorHAnsi" w:hAnsiTheme="minorHAnsi" w:cs="Arial"/>
          <w:sz w:val="28"/>
          <w:szCs w:val="28"/>
        </w:rPr>
        <w:t>Crowhurst</w:t>
      </w:r>
      <w:proofErr w:type="spellEnd"/>
      <w:r w:rsidR="000B0B37">
        <w:rPr>
          <w:rFonts w:asciiTheme="minorHAnsi" w:hAnsiTheme="minorHAnsi" w:cs="Arial"/>
          <w:sz w:val="28"/>
          <w:szCs w:val="28"/>
        </w:rPr>
        <w:t xml:space="preserve">, moved Rod Merigan, seconded Peter South </w:t>
      </w:r>
    </w:p>
    <w:p w:rsidR="000E1AFA" w:rsidRDefault="000E1AFA" w:rsidP="00756A71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Immediate past President – Rod Merigan</w:t>
      </w:r>
    </w:p>
    <w:p w:rsidR="000E1AFA" w:rsidRDefault="000E1AFA" w:rsidP="00756A71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All positions fill</w:t>
      </w:r>
      <w:r w:rsidR="00160B30">
        <w:rPr>
          <w:rFonts w:asciiTheme="minorHAnsi" w:hAnsiTheme="minorHAnsi" w:cs="Arial"/>
          <w:sz w:val="28"/>
          <w:szCs w:val="28"/>
        </w:rPr>
        <w:t>ed</w:t>
      </w:r>
      <w:r>
        <w:rPr>
          <w:rFonts w:asciiTheme="minorHAnsi" w:hAnsiTheme="minorHAnsi" w:cs="Arial"/>
          <w:sz w:val="28"/>
          <w:szCs w:val="28"/>
        </w:rPr>
        <w:t xml:space="preserve"> unopposed.</w:t>
      </w:r>
    </w:p>
    <w:p w:rsidR="00BD5859" w:rsidRDefault="00BD5859" w:rsidP="00756A71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Special thanks to Chris Bennett who has resigned due to family and business commitments.</w:t>
      </w:r>
    </w:p>
    <w:p w:rsidR="000E1AFA" w:rsidRDefault="000E1AFA" w:rsidP="00756A71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Other Business</w:t>
      </w:r>
    </w:p>
    <w:p w:rsidR="000E1AFA" w:rsidRDefault="00F7432F" w:rsidP="00756A71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Mt Bakewell</w:t>
      </w:r>
    </w:p>
    <w:p w:rsidR="00F7432F" w:rsidRDefault="00F7432F" w:rsidP="00F7432F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Rod Merigan has had a look at available grants, there are no grants available for land acquisition.</w:t>
      </w:r>
    </w:p>
    <w:p w:rsidR="00F7432F" w:rsidRDefault="00F7432F" w:rsidP="00F7432F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Possibility of an HGFA lone to purchase a laneway?</w:t>
      </w:r>
    </w:p>
    <w:p w:rsidR="003F0D08" w:rsidRDefault="003F0D08" w:rsidP="00F7432F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Rick Williams discussed possible HGFA grants and donations.</w:t>
      </w:r>
    </w:p>
    <w:p w:rsidR="00F7432F" w:rsidRDefault="00F7432F" w:rsidP="00F7432F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Land Acquisition Fund</w:t>
      </w:r>
    </w:p>
    <w:p w:rsidR="00F7432F" w:rsidRDefault="00F7432F" w:rsidP="00F7432F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Richard Breyley proposed that the WA state levy be increased by $20 with the funds raised being quarantined for land acquisition </w:t>
      </w:r>
      <w:r w:rsidR="003F0D08">
        <w:rPr>
          <w:rFonts w:asciiTheme="minorHAnsi" w:hAnsiTheme="minorHAnsi" w:cs="Arial"/>
          <w:sz w:val="28"/>
          <w:szCs w:val="28"/>
        </w:rPr>
        <w:t>purposes</w:t>
      </w:r>
      <w:r>
        <w:rPr>
          <w:rFonts w:asciiTheme="minorHAnsi" w:hAnsiTheme="minorHAnsi" w:cs="Arial"/>
          <w:sz w:val="28"/>
          <w:szCs w:val="28"/>
        </w:rPr>
        <w:t>.</w:t>
      </w:r>
    </w:p>
    <w:p w:rsidR="00F7432F" w:rsidRDefault="003F0D08" w:rsidP="00F7432F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This would need to be approved by an SGM.</w:t>
      </w:r>
    </w:p>
    <w:p w:rsidR="003F0D08" w:rsidRDefault="003F0D08" w:rsidP="003F0D08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Accessing the funds for land acquisition/loan servicing would also need to be approved by an SGM.</w:t>
      </w:r>
    </w:p>
    <w:p w:rsidR="003F0D08" w:rsidRDefault="003F0D08" w:rsidP="003F0D08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To be discussed at the committee level and a proposal circulated.</w:t>
      </w:r>
    </w:p>
    <w:p w:rsidR="003F0D08" w:rsidRPr="003F0D08" w:rsidRDefault="003F0D08" w:rsidP="003F0D08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Sam Clark to draft a framework for the proposal for the committee.</w:t>
      </w:r>
    </w:p>
    <w:p w:rsidR="00C85087" w:rsidRDefault="00F7432F" w:rsidP="00756A71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>HGFA Affiliation</w:t>
      </w:r>
    </w:p>
    <w:p w:rsidR="00F7432F" w:rsidRDefault="00F7432F" w:rsidP="00045D62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8"/>
          <w:szCs w:val="28"/>
        </w:rPr>
      </w:pPr>
      <w:r w:rsidRPr="00F7432F">
        <w:rPr>
          <w:rFonts w:asciiTheme="minorHAnsi" w:hAnsiTheme="minorHAnsi" w:cs="Arial"/>
          <w:sz w:val="28"/>
          <w:szCs w:val="28"/>
        </w:rPr>
        <w:t>Affiliation is required</w:t>
      </w:r>
      <w:r>
        <w:rPr>
          <w:rFonts w:asciiTheme="minorHAnsi" w:hAnsiTheme="minorHAnsi" w:cs="Arial"/>
          <w:sz w:val="28"/>
          <w:szCs w:val="28"/>
        </w:rPr>
        <w:t xml:space="preserve"> for insurance coverage.</w:t>
      </w:r>
    </w:p>
    <w:p w:rsidR="00F7432F" w:rsidRDefault="00F7432F" w:rsidP="00045D62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8"/>
          <w:szCs w:val="28"/>
        </w:rPr>
      </w:pPr>
      <w:r w:rsidRPr="00F7432F">
        <w:rPr>
          <w:rFonts w:asciiTheme="minorHAnsi" w:hAnsiTheme="minorHAnsi" w:cs="Arial"/>
          <w:sz w:val="28"/>
          <w:szCs w:val="28"/>
        </w:rPr>
        <w:t>Needs to be done ASAP</w:t>
      </w:r>
      <w:r>
        <w:rPr>
          <w:rFonts w:asciiTheme="minorHAnsi" w:hAnsiTheme="minorHAnsi" w:cs="Arial"/>
          <w:sz w:val="28"/>
          <w:szCs w:val="28"/>
        </w:rPr>
        <w:t>.</w:t>
      </w:r>
    </w:p>
    <w:p w:rsidR="00C85087" w:rsidRDefault="00F7432F" w:rsidP="00045D62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8"/>
          <w:szCs w:val="28"/>
        </w:rPr>
      </w:pPr>
      <w:r w:rsidRPr="00F7432F">
        <w:rPr>
          <w:rFonts w:asciiTheme="minorHAnsi" w:hAnsiTheme="minorHAnsi" w:cs="Arial"/>
          <w:sz w:val="28"/>
          <w:szCs w:val="28"/>
        </w:rPr>
        <w:t xml:space="preserve">Greg </w:t>
      </w:r>
      <w:r w:rsidR="00565367">
        <w:rPr>
          <w:rFonts w:asciiTheme="minorHAnsi" w:hAnsiTheme="minorHAnsi" w:cs="Arial"/>
          <w:sz w:val="28"/>
          <w:szCs w:val="28"/>
        </w:rPr>
        <w:t xml:space="preserve">Lowry </w:t>
      </w:r>
      <w:r w:rsidRPr="00F7432F">
        <w:rPr>
          <w:rFonts w:asciiTheme="minorHAnsi" w:hAnsiTheme="minorHAnsi" w:cs="Arial"/>
          <w:sz w:val="28"/>
          <w:szCs w:val="28"/>
        </w:rPr>
        <w:t>is finalising an affiliation for</w:t>
      </w:r>
      <w:r w:rsidR="00565367">
        <w:rPr>
          <w:rFonts w:asciiTheme="minorHAnsi" w:hAnsiTheme="minorHAnsi" w:cs="Arial"/>
          <w:sz w:val="28"/>
          <w:szCs w:val="28"/>
        </w:rPr>
        <w:t>m</w:t>
      </w:r>
      <w:r w:rsidRPr="00F7432F">
        <w:rPr>
          <w:rFonts w:asciiTheme="minorHAnsi" w:hAnsiTheme="minorHAnsi" w:cs="Arial"/>
          <w:sz w:val="28"/>
          <w:szCs w:val="28"/>
        </w:rPr>
        <w:t xml:space="preserve"> and on completion HGAWA will affiliate.</w:t>
      </w:r>
    </w:p>
    <w:p w:rsidR="00F7432F" w:rsidRDefault="008328A2" w:rsidP="00F7432F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Social Events</w:t>
      </w:r>
    </w:p>
    <w:p w:rsidR="008328A2" w:rsidRPr="008328A2" w:rsidRDefault="008328A2" w:rsidP="008328A2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Hyde Park Hotel Friday Week, 10/10/14.</w:t>
      </w:r>
    </w:p>
    <w:p w:rsidR="008328A2" w:rsidRDefault="008328A2" w:rsidP="008328A2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Comps</w:t>
      </w:r>
    </w:p>
    <w:p w:rsidR="008328A2" w:rsidRDefault="008328A2" w:rsidP="008328A2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Will be held at Westonia 21</w:t>
      </w:r>
      <w:r w:rsidRPr="008328A2">
        <w:rPr>
          <w:rFonts w:asciiTheme="minorHAnsi" w:hAnsiTheme="minorHAnsi" w:cs="Arial"/>
          <w:sz w:val="28"/>
          <w:szCs w:val="28"/>
          <w:vertAlign w:val="superscript"/>
        </w:rPr>
        <w:t>st</w:t>
      </w:r>
      <w:r>
        <w:rPr>
          <w:rFonts w:asciiTheme="minorHAnsi" w:hAnsiTheme="minorHAnsi" w:cs="Arial"/>
          <w:sz w:val="28"/>
          <w:szCs w:val="28"/>
        </w:rPr>
        <w:t xml:space="preserve"> February – 28</w:t>
      </w:r>
      <w:r w:rsidRPr="008328A2">
        <w:rPr>
          <w:rFonts w:asciiTheme="minorHAnsi" w:hAnsiTheme="minorHAnsi" w:cs="Arial"/>
          <w:sz w:val="28"/>
          <w:szCs w:val="28"/>
          <w:vertAlign w:val="superscript"/>
        </w:rPr>
        <w:t>th</w:t>
      </w:r>
      <w:r>
        <w:rPr>
          <w:rFonts w:asciiTheme="minorHAnsi" w:hAnsiTheme="minorHAnsi" w:cs="Arial"/>
          <w:sz w:val="28"/>
          <w:szCs w:val="28"/>
        </w:rPr>
        <w:t xml:space="preserve"> February 2015.</w:t>
      </w:r>
    </w:p>
    <w:p w:rsidR="008328A2" w:rsidRDefault="008328A2" w:rsidP="008328A2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Rusty pilots fly-in in the previous weeks.</w:t>
      </w:r>
    </w:p>
    <w:p w:rsidR="008328A2" w:rsidRDefault="008328A2" w:rsidP="008328A2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Western Soarers</w:t>
      </w:r>
    </w:p>
    <w:p w:rsidR="008328A2" w:rsidRDefault="008328A2" w:rsidP="008328A2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Mike Duffy and Greg Lowry are organising an AGM.</w:t>
      </w:r>
    </w:p>
    <w:p w:rsidR="008328A2" w:rsidRDefault="008328A2" w:rsidP="008328A2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Site Guide</w:t>
      </w:r>
    </w:p>
    <w:p w:rsidR="008328A2" w:rsidRDefault="008328A2" w:rsidP="008328A2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Peter Kovesi proposed that the flying site guide should be in the public domain of the HGAWA website. This had a lot of support from the floor.</w:t>
      </w:r>
    </w:p>
    <w:p w:rsidR="008328A2" w:rsidRDefault="008328A2" w:rsidP="008328A2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Peter Kovesi moved that the site guide </w:t>
      </w:r>
      <w:r w:rsidR="00E04B65">
        <w:rPr>
          <w:rFonts w:asciiTheme="minorHAnsi" w:hAnsiTheme="minorHAnsi" w:cs="Arial"/>
          <w:sz w:val="28"/>
          <w:szCs w:val="28"/>
        </w:rPr>
        <w:t>be publically available and eventually included in the national site guide. Richard Breyley seconded the motion and it was carried unanimously.</w:t>
      </w:r>
    </w:p>
    <w:p w:rsidR="00E04B65" w:rsidRPr="00E04B65" w:rsidRDefault="00E04B65" w:rsidP="00E04B65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Meeting Closed:</w:t>
      </w:r>
      <w:r w:rsidRPr="00E04B65">
        <w:rPr>
          <w:rFonts w:asciiTheme="minorHAnsi" w:hAnsiTheme="minorHAnsi" w:cs="Arial"/>
          <w:sz w:val="28"/>
          <w:szCs w:val="28"/>
        </w:rPr>
        <w:t xml:space="preserve"> 2005h</w:t>
      </w:r>
    </w:p>
    <w:p w:rsidR="007F50E2" w:rsidRDefault="007F50E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7F50E2" w:rsidRDefault="007F50E2" w:rsidP="007F50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PRESIDENTS REPORT</w:t>
      </w:r>
    </w:p>
    <w:p w:rsidR="007F50E2" w:rsidRDefault="007F50E2" w:rsidP="007F50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2014</w:t>
      </w:r>
    </w:p>
    <w:p w:rsidR="007F50E2" w:rsidRDefault="007F50E2" w:rsidP="007F50E2">
      <w:pPr>
        <w:jc w:val="center"/>
        <w:rPr>
          <w:rFonts w:ascii="Arial" w:hAnsi="Arial" w:cs="Arial"/>
          <w:b/>
          <w:sz w:val="28"/>
          <w:szCs w:val="28"/>
        </w:rPr>
      </w:pPr>
    </w:p>
    <w:p w:rsidR="007F50E2" w:rsidRDefault="007F50E2" w:rsidP="007F50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SITES</w:t>
      </w:r>
    </w:p>
    <w:p w:rsidR="007F50E2" w:rsidRDefault="007F50E2" w:rsidP="007F5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Status of sites managed by HGAWA is as follows:</w:t>
      </w:r>
    </w:p>
    <w:p w:rsidR="007F50E2" w:rsidRDefault="007F50E2" w:rsidP="007F50E2">
      <w:pPr>
        <w:jc w:val="both"/>
        <w:rPr>
          <w:rFonts w:ascii="Arial" w:hAnsi="Arial" w:cs="Arial"/>
        </w:rPr>
      </w:pPr>
    </w:p>
    <w:p w:rsidR="007F50E2" w:rsidRDefault="007F50E2" w:rsidP="007F50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Cottesloe</w:t>
      </w:r>
    </w:p>
    <w:p w:rsidR="007F50E2" w:rsidRDefault="007F50E2" w:rsidP="007F50E2">
      <w:pPr>
        <w:jc w:val="both"/>
        <w:rPr>
          <w:rFonts w:ascii="Arial" w:hAnsi="Arial" w:cs="Arial"/>
        </w:rPr>
      </w:pPr>
      <w:r w:rsidRPr="00CE0AA2">
        <w:rPr>
          <w:rFonts w:ascii="Arial" w:hAnsi="Arial" w:cs="Arial"/>
        </w:rPr>
        <w:t>Agreement with Council</w:t>
      </w:r>
      <w:r>
        <w:rPr>
          <w:rFonts w:ascii="Arial" w:hAnsi="Arial" w:cs="Arial"/>
        </w:rPr>
        <w:t xml:space="preserve"> is </w:t>
      </w:r>
      <w:r w:rsidRPr="00CE0AA2">
        <w:rPr>
          <w:rFonts w:ascii="Arial" w:hAnsi="Arial" w:cs="Arial"/>
        </w:rPr>
        <w:t>in place</w:t>
      </w:r>
      <w:r>
        <w:rPr>
          <w:rFonts w:ascii="Arial" w:hAnsi="Arial" w:cs="Arial"/>
        </w:rPr>
        <w:t>. The agreement is old and due for updating. This site is vulnerable.</w:t>
      </w:r>
    </w:p>
    <w:p w:rsidR="007F50E2" w:rsidRDefault="007F50E2" w:rsidP="007F50E2">
      <w:pPr>
        <w:jc w:val="both"/>
        <w:rPr>
          <w:rFonts w:ascii="Arial" w:hAnsi="Arial" w:cs="Arial"/>
        </w:rPr>
      </w:pPr>
    </w:p>
    <w:p w:rsidR="007F50E2" w:rsidRDefault="007F50E2" w:rsidP="007F50E2">
      <w:pPr>
        <w:jc w:val="both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Mosman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Park</w:t>
          </w:r>
        </w:smartTag>
      </w:smartTag>
      <w:r>
        <w:rPr>
          <w:rFonts w:ascii="Arial" w:hAnsi="Arial" w:cs="Arial"/>
          <w:b/>
        </w:rPr>
        <w:t>:</w:t>
      </w:r>
    </w:p>
    <w:p w:rsidR="007F50E2" w:rsidRDefault="007F50E2" w:rsidP="007F5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Relatively recent agreement with council. Rarely flown but relatively secure.</w:t>
      </w:r>
    </w:p>
    <w:p w:rsidR="007F50E2" w:rsidRDefault="007F50E2" w:rsidP="007F50E2">
      <w:pPr>
        <w:jc w:val="both"/>
        <w:rPr>
          <w:rFonts w:ascii="Arial" w:hAnsi="Arial" w:cs="Arial"/>
        </w:rPr>
      </w:pPr>
    </w:p>
    <w:p w:rsidR="007F50E2" w:rsidRDefault="007F50E2" w:rsidP="007F50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Bunbury:</w:t>
      </w:r>
    </w:p>
    <w:p w:rsidR="007F50E2" w:rsidRDefault="007F50E2" w:rsidP="007F5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Recent agreement with Council. Comprehensive management plan and yearly lease fee. Very secure.</w:t>
      </w:r>
    </w:p>
    <w:p w:rsidR="007F50E2" w:rsidRDefault="007F50E2" w:rsidP="007F50E2">
      <w:pPr>
        <w:jc w:val="both"/>
        <w:rPr>
          <w:rFonts w:ascii="Arial" w:hAnsi="Arial" w:cs="Arial"/>
        </w:rPr>
      </w:pPr>
    </w:p>
    <w:p w:rsidR="007F50E2" w:rsidRDefault="007F50E2" w:rsidP="007F50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 Bakewell</w:t>
      </w:r>
    </w:p>
    <w:p w:rsidR="007F50E2" w:rsidRDefault="007F50E2" w:rsidP="007F5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formal agreement in place. Flown with the permission of landowners. Recent sale of Ashley Morgan block has added urgency. HGAWA is investigating options to secure access by purchase. Seeking a lease with council for </w:t>
      </w:r>
      <w:proofErr w:type="spellStart"/>
      <w:r>
        <w:rPr>
          <w:rFonts w:ascii="Arial" w:hAnsi="Arial" w:cs="Arial"/>
        </w:rPr>
        <w:t>take off</w:t>
      </w:r>
      <w:proofErr w:type="spellEnd"/>
      <w:r>
        <w:rPr>
          <w:rFonts w:ascii="Arial" w:hAnsi="Arial" w:cs="Arial"/>
        </w:rPr>
        <w:t>. Site at risk.</w:t>
      </w:r>
    </w:p>
    <w:p w:rsidR="007F50E2" w:rsidRDefault="007F50E2" w:rsidP="007F50E2">
      <w:pPr>
        <w:jc w:val="both"/>
        <w:rPr>
          <w:rFonts w:ascii="Arial" w:hAnsi="Arial" w:cs="Arial"/>
        </w:rPr>
      </w:pPr>
    </w:p>
    <w:p w:rsidR="007F50E2" w:rsidRDefault="007F50E2" w:rsidP="007F50E2">
      <w:pPr>
        <w:jc w:val="both"/>
        <w:rPr>
          <w:rFonts w:ascii="Arial" w:hAnsi="Arial" w:cs="Arial"/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</w:rPr>
            <w:t>Albany</w:t>
          </w:r>
        </w:smartTag>
      </w:smartTag>
      <w:r>
        <w:rPr>
          <w:rFonts w:ascii="Arial" w:hAnsi="Arial" w:cs="Arial"/>
          <w:b/>
        </w:rPr>
        <w:t xml:space="preserve"> Sites</w:t>
      </w:r>
    </w:p>
    <w:p w:rsidR="007F50E2" w:rsidRDefault="007F50E2" w:rsidP="007F5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well managed by Albany club. Agreements in place and secure.</w:t>
      </w:r>
    </w:p>
    <w:p w:rsidR="007F50E2" w:rsidRDefault="007F50E2" w:rsidP="007F50E2">
      <w:pPr>
        <w:jc w:val="both"/>
        <w:rPr>
          <w:rFonts w:ascii="Arial" w:hAnsi="Arial" w:cs="Arial"/>
        </w:rPr>
      </w:pPr>
    </w:p>
    <w:p w:rsidR="007F50E2" w:rsidRPr="00BF03E5" w:rsidRDefault="007F50E2" w:rsidP="007F50E2">
      <w:pPr>
        <w:jc w:val="both"/>
        <w:rPr>
          <w:rFonts w:ascii="Arial" w:hAnsi="Arial" w:cs="Arial"/>
          <w:b/>
        </w:rPr>
      </w:pPr>
      <w:r w:rsidRPr="00BF03E5">
        <w:rPr>
          <w:rFonts w:ascii="Arial" w:hAnsi="Arial" w:cs="Arial"/>
          <w:b/>
        </w:rPr>
        <w:t>Goldfields Sites</w:t>
      </w:r>
    </w:p>
    <w:p w:rsidR="007F50E2" w:rsidRDefault="007F50E2" w:rsidP="007F5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Lake </w:t>
      </w:r>
      <w:proofErr w:type="spellStart"/>
      <w:r>
        <w:rPr>
          <w:rFonts w:ascii="Arial" w:hAnsi="Arial" w:cs="Arial"/>
        </w:rPr>
        <w:t>Perkolilli</w:t>
      </w:r>
      <w:proofErr w:type="spellEnd"/>
      <w:r>
        <w:rPr>
          <w:rFonts w:ascii="Arial" w:hAnsi="Arial" w:cs="Arial"/>
        </w:rPr>
        <w:t xml:space="preserve"> and Westonia tow paddock are managed by the Goldfields Dust Devils club. Site agreement is in place for Lake </w:t>
      </w:r>
      <w:proofErr w:type="spellStart"/>
      <w:r>
        <w:rPr>
          <w:rFonts w:ascii="Arial" w:hAnsi="Arial" w:cs="Arial"/>
        </w:rPr>
        <w:t>Perkolilli</w:t>
      </w:r>
      <w:proofErr w:type="spellEnd"/>
      <w:r>
        <w:rPr>
          <w:rFonts w:ascii="Arial" w:hAnsi="Arial" w:cs="Arial"/>
        </w:rPr>
        <w:t xml:space="preserve"> and it is secure. Westonia is used with the permission of the landowner when the paddock is in fallow.</w:t>
      </w:r>
    </w:p>
    <w:p w:rsidR="007F50E2" w:rsidRDefault="007F50E2" w:rsidP="007F50E2">
      <w:pPr>
        <w:jc w:val="both"/>
        <w:rPr>
          <w:rFonts w:ascii="Arial" w:hAnsi="Arial" w:cs="Arial"/>
        </w:rPr>
      </w:pPr>
    </w:p>
    <w:p w:rsidR="007F50E2" w:rsidRDefault="007F50E2" w:rsidP="007F50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SAFETY.</w:t>
      </w:r>
    </w:p>
    <w:p w:rsidR="007F50E2" w:rsidRDefault="007F50E2" w:rsidP="007F5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Two serious </w:t>
      </w:r>
      <w:proofErr w:type="spellStart"/>
      <w:r>
        <w:rPr>
          <w:rFonts w:ascii="Arial" w:hAnsi="Arial" w:cs="Arial"/>
        </w:rPr>
        <w:t>paraglider</w:t>
      </w:r>
      <w:proofErr w:type="spellEnd"/>
      <w:r>
        <w:rPr>
          <w:rFonts w:ascii="Arial" w:hAnsi="Arial" w:cs="Arial"/>
        </w:rPr>
        <w:t xml:space="preserve"> accidents recently, one at </w:t>
      </w:r>
      <w:proofErr w:type="spellStart"/>
      <w:r>
        <w:rPr>
          <w:rFonts w:ascii="Arial" w:hAnsi="Arial" w:cs="Arial"/>
        </w:rPr>
        <w:t>Sandpatch</w:t>
      </w:r>
      <w:proofErr w:type="spellEnd"/>
      <w:r>
        <w:rPr>
          <w:rFonts w:ascii="Arial" w:hAnsi="Arial" w:cs="Arial"/>
        </w:rPr>
        <w:t xml:space="preserve"> and one at Mosman Park. Awaiting reports.</w:t>
      </w:r>
    </w:p>
    <w:p w:rsidR="007F50E2" w:rsidRDefault="007F50E2" w:rsidP="007F50E2">
      <w:pPr>
        <w:jc w:val="both"/>
        <w:rPr>
          <w:rFonts w:ascii="Arial" w:hAnsi="Arial" w:cs="Arial"/>
          <w:b/>
        </w:rPr>
      </w:pPr>
    </w:p>
    <w:p w:rsidR="007F50E2" w:rsidRDefault="007F50E2" w:rsidP="007F50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TRAINING</w:t>
      </w:r>
    </w:p>
    <w:p w:rsidR="007F50E2" w:rsidRDefault="007F50E2" w:rsidP="007F5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Mike Duffy’s Hang Gliding schools and Jiri’s Paragliding is remain in operation. </w:t>
      </w:r>
    </w:p>
    <w:p w:rsidR="007F50E2" w:rsidRDefault="007F50E2" w:rsidP="007F50E2">
      <w:pPr>
        <w:jc w:val="both"/>
        <w:rPr>
          <w:rFonts w:ascii="Arial" w:hAnsi="Arial" w:cs="Arial"/>
        </w:rPr>
      </w:pPr>
    </w:p>
    <w:p w:rsidR="007F50E2" w:rsidRDefault="007F50E2" w:rsidP="007F50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COMPETITIONS</w:t>
      </w:r>
    </w:p>
    <w:p w:rsidR="007F50E2" w:rsidRPr="00BF03E5" w:rsidRDefault="007F50E2" w:rsidP="007F5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State Hang gliding Championships were held at Westonia between the 22/2/14 and 1/3/14. It was a “B” sanctioned competition and was attended by 17 pilots. The comp created a lot of interest and we are expecting a better turnout in 2015. In 2015 we have been granted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“AA Cat 1” Sanction.</w:t>
      </w:r>
    </w:p>
    <w:p w:rsidR="007F50E2" w:rsidRDefault="007F50E2" w:rsidP="007F50E2">
      <w:pPr>
        <w:jc w:val="both"/>
        <w:rPr>
          <w:rFonts w:ascii="Arial" w:hAnsi="Arial" w:cs="Arial"/>
        </w:rPr>
      </w:pPr>
    </w:p>
    <w:p w:rsidR="007F50E2" w:rsidRDefault="007F50E2" w:rsidP="007F50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</w:t>
      </w:r>
    </w:p>
    <w:p w:rsidR="007F50E2" w:rsidRPr="00BF03E5" w:rsidRDefault="007F50E2" w:rsidP="007F50E2">
      <w:pPr>
        <w:jc w:val="both"/>
        <w:rPr>
          <w:rFonts w:ascii="Arial" w:hAnsi="Arial" w:cs="Arial"/>
        </w:rPr>
      </w:pPr>
      <w:r w:rsidRPr="00BF03E5">
        <w:rPr>
          <w:rFonts w:ascii="Arial" w:hAnsi="Arial" w:cs="Arial"/>
        </w:rPr>
        <w:t>HGAWA is considering an opportunity to purchase of land in 2015 which would secure access the Mt Bakewell, Western Australia's principal free flying site.</w:t>
      </w:r>
    </w:p>
    <w:p w:rsidR="007F50E2" w:rsidRDefault="007F50E2" w:rsidP="007F50E2">
      <w:pPr>
        <w:jc w:val="both"/>
        <w:rPr>
          <w:rFonts w:ascii="Arial" w:hAnsi="Arial" w:cs="Arial"/>
          <w:b/>
        </w:rPr>
      </w:pPr>
    </w:p>
    <w:p w:rsidR="007F50E2" w:rsidRDefault="007F50E2" w:rsidP="007F50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AGM</w:t>
      </w:r>
    </w:p>
    <w:p w:rsidR="007F50E2" w:rsidRDefault="007F50E2" w:rsidP="007F5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2013 Minutes attached.</w:t>
      </w:r>
    </w:p>
    <w:p w:rsidR="007F50E2" w:rsidRDefault="007F50E2" w:rsidP="007F5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2014 AGM to be held 30 September 2014. </w:t>
      </w:r>
    </w:p>
    <w:p w:rsidR="008A431A" w:rsidRDefault="008A431A">
      <w:pPr>
        <w:spacing w:after="0" w:line="240" w:lineRule="auto"/>
        <w:rPr>
          <w:rFonts w:ascii="Arial" w:hAnsi="Arial" w:cs="Arial"/>
        </w:rPr>
        <w:sectPr w:rsidR="008A431A" w:rsidSect="0062672A">
          <w:pgSz w:w="11906" w:h="16838"/>
          <w:pgMar w:top="709" w:right="707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:rsidR="008A431A" w:rsidRDefault="008A431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  <w:gridCol w:w="3345"/>
        <w:gridCol w:w="3465"/>
        <w:gridCol w:w="3150"/>
      </w:tblGrid>
      <w:tr w:rsidR="008A431A" w:rsidTr="002C7F13">
        <w:trPr>
          <w:trHeight w:hRule="exact" w:val="351"/>
        </w:trPr>
        <w:tc>
          <w:tcPr>
            <w:tcW w:w="7515" w:type="dxa"/>
            <w:gridSpan w:val="2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</w:tcPr>
          <w:p w:rsidR="008A431A" w:rsidRDefault="008A431A" w:rsidP="002C7F13">
            <w:pPr>
              <w:pStyle w:val="TableParagraph"/>
              <w:spacing w:before="22" w:line="321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HGAWA</w:t>
            </w:r>
            <w:r>
              <w:rPr>
                <w:rFonts w:ascii="Arial"/>
                <w:b/>
                <w:spacing w:val="-30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AKRS/BUSINESS</w:t>
            </w:r>
            <w:r>
              <w:rPr>
                <w:rFonts w:ascii="Arial"/>
                <w:b/>
                <w:spacing w:val="-29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PLAN</w:t>
            </w:r>
            <w:r>
              <w:rPr>
                <w:rFonts w:ascii="Arial"/>
                <w:b/>
                <w:spacing w:val="-29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2014</w:t>
            </w:r>
            <w:r>
              <w:rPr>
                <w:rFonts w:ascii="Arial"/>
                <w:b/>
                <w:spacing w:val="-29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/</w:t>
            </w:r>
            <w:r>
              <w:rPr>
                <w:rFonts w:ascii="Arial"/>
                <w:b/>
                <w:spacing w:val="-29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2015</w:t>
            </w:r>
          </w:p>
        </w:tc>
        <w:tc>
          <w:tcPr>
            <w:tcW w:w="3465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</w:tcPr>
          <w:p w:rsidR="008A431A" w:rsidRDefault="008A431A" w:rsidP="002C7F13"/>
        </w:tc>
        <w:tc>
          <w:tcPr>
            <w:tcW w:w="3150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</w:tcPr>
          <w:p w:rsidR="008A431A" w:rsidRDefault="008A431A" w:rsidP="002C7F13"/>
        </w:tc>
      </w:tr>
      <w:tr w:rsidR="008A431A" w:rsidTr="002C7F13">
        <w:trPr>
          <w:trHeight w:hRule="exact" w:val="315"/>
        </w:trPr>
        <w:tc>
          <w:tcPr>
            <w:tcW w:w="4170" w:type="dxa"/>
            <w:tcBorders>
              <w:top w:val="single" w:sz="3" w:space="0" w:color="CCCCCC"/>
              <w:left w:val="single" w:sz="3" w:space="0" w:color="CCCCCC"/>
              <w:bottom w:val="single" w:sz="6" w:space="0" w:color="000000"/>
              <w:right w:val="single" w:sz="3" w:space="0" w:color="CCCCCC"/>
            </w:tcBorders>
          </w:tcPr>
          <w:p w:rsidR="008A431A" w:rsidRDefault="008A431A" w:rsidP="002C7F13"/>
        </w:tc>
        <w:tc>
          <w:tcPr>
            <w:tcW w:w="3345" w:type="dxa"/>
            <w:tcBorders>
              <w:top w:val="single" w:sz="3" w:space="0" w:color="CCCCCC"/>
              <w:left w:val="single" w:sz="3" w:space="0" w:color="CCCCCC"/>
              <w:bottom w:val="single" w:sz="6" w:space="0" w:color="000000"/>
              <w:right w:val="single" w:sz="3" w:space="0" w:color="CCCCCC"/>
            </w:tcBorders>
          </w:tcPr>
          <w:p w:rsidR="008A431A" w:rsidRDefault="008A431A" w:rsidP="002C7F13"/>
        </w:tc>
        <w:tc>
          <w:tcPr>
            <w:tcW w:w="3465" w:type="dxa"/>
            <w:tcBorders>
              <w:top w:val="single" w:sz="3" w:space="0" w:color="CCCCCC"/>
              <w:left w:val="single" w:sz="3" w:space="0" w:color="CCCCCC"/>
              <w:bottom w:val="single" w:sz="6" w:space="0" w:color="000000"/>
              <w:right w:val="single" w:sz="3" w:space="0" w:color="CCCCCC"/>
            </w:tcBorders>
          </w:tcPr>
          <w:p w:rsidR="008A431A" w:rsidRDefault="008A431A" w:rsidP="002C7F13"/>
        </w:tc>
        <w:tc>
          <w:tcPr>
            <w:tcW w:w="3150" w:type="dxa"/>
            <w:tcBorders>
              <w:top w:val="single" w:sz="3" w:space="0" w:color="CCCCCC"/>
              <w:left w:val="single" w:sz="3" w:space="0" w:color="CCCCCC"/>
              <w:bottom w:val="single" w:sz="6" w:space="0" w:color="000000"/>
              <w:right w:val="single" w:sz="3" w:space="0" w:color="CCCCCC"/>
            </w:tcBorders>
          </w:tcPr>
          <w:p w:rsidR="008A431A" w:rsidRDefault="008A431A" w:rsidP="002C7F13"/>
        </w:tc>
      </w:tr>
      <w:tr w:rsidR="008A431A" w:rsidTr="002C7F13">
        <w:trPr>
          <w:trHeight w:hRule="exact" w:val="315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ITEM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OBJECTIVE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MEASURE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Proposed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2014/2015</w:t>
            </w:r>
          </w:p>
        </w:tc>
      </w:tr>
      <w:tr w:rsidR="008A431A" w:rsidTr="002C7F13">
        <w:trPr>
          <w:trHeight w:hRule="exact" w:val="31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EXPENDITURE: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KEY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RESULT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AREAS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/>
        </w:tc>
      </w:tr>
      <w:tr w:rsidR="008A431A" w:rsidTr="002C7F13">
        <w:trPr>
          <w:trHeight w:hRule="exact" w:val="315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Operations/Administration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Postage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Box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Renewall</w:t>
            </w:r>
            <w:proofErr w:type="spellEnd"/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Box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before="74" w:line="226" w:lineRule="exact"/>
              <w:ind w:right="-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$100.00</w:t>
            </w:r>
          </w:p>
        </w:tc>
      </w:tr>
      <w:tr w:rsidR="008A431A" w:rsidTr="002C7F13">
        <w:trPr>
          <w:trHeight w:hRule="exact" w:val="315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/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Domain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registration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Registration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domain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before="74" w:line="226" w:lineRule="exact"/>
              <w:ind w:right="-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$30.00</w:t>
            </w:r>
          </w:p>
        </w:tc>
      </w:tr>
      <w:tr w:rsidR="008A431A" w:rsidTr="002C7F13">
        <w:trPr>
          <w:trHeight w:hRule="exact" w:val="315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/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AGM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Summer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GM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Attendance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GMs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before="74" w:line="226" w:lineRule="exact"/>
              <w:ind w:right="-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$900.00</w:t>
            </w:r>
          </w:p>
        </w:tc>
      </w:tr>
      <w:tr w:rsidR="008A431A" w:rsidTr="002C7F13">
        <w:trPr>
          <w:trHeight w:hRule="exact" w:val="315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/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/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/>
        </w:tc>
      </w:tr>
      <w:tr w:rsidR="008A431A" w:rsidTr="002C7F13">
        <w:trPr>
          <w:trHeight w:hRule="exact" w:val="395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Promotion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Gifts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landowners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69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delivery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annual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gifts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</w:p>
          <w:p w:rsidR="008A431A" w:rsidRDefault="008A431A" w:rsidP="002C7F13">
            <w:pPr>
              <w:pStyle w:val="TableParagraph"/>
              <w:spacing w:line="211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landowners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before="154" w:line="226" w:lineRule="exact"/>
              <w:ind w:right="-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$1,200.00</w:t>
            </w:r>
          </w:p>
        </w:tc>
      </w:tr>
      <w:tr w:rsidR="008A431A" w:rsidTr="002C7F13">
        <w:trPr>
          <w:trHeight w:hRule="exact" w:val="315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/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/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/>
        </w:tc>
      </w:tr>
      <w:tr w:rsidR="008A431A" w:rsidTr="002C7F13">
        <w:trPr>
          <w:trHeight w:hRule="exact" w:val="315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Sites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Albany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Sandpatch</w:t>
            </w:r>
            <w:proofErr w:type="spellEnd"/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lease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Extend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before="74" w:line="226" w:lineRule="exact"/>
              <w:ind w:right="-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$942.00</w:t>
            </w:r>
          </w:p>
        </w:tc>
      </w:tr>
      <w:tr w:rsidR="008A431A" w:rsidTr="002C7F13">
        <w:trPr>
          <w:trHeight w:hRule="exact" w:val="315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/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Albany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ramp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upgrade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ramp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before="74" w:line="226" w:lineRule="exact"/>
              <w:ind w:right="-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$7,000.00</w:t>
            </w:r>
          </w:p>
        </w:tc>
      </w:tr>
      <w:tr w:rsidR="008A431A" w:rsidTr="002C7F13">
        <w:trPr>
          <w:trHeight w:hRule="exact" w:val="315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/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Grading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Bakewell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track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Engagement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council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track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before="74" w:line="226" w:lineRule="exact"/>
              <w:ind w:right="-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$2,000.00</w:t>
            </w:r>
          </w:p>
        </w:tc>
      </w:tr>
      <w:tr w:rsidR="008A431A" w:rsidTr="002C7F13">
        <w:trPr>
          <w:trHeight w:hRule="exact" w:val="315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/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Bunbury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lease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Renew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before="74" w:line="226" w:lineRule="exact"/>
              <w:ind w:right="-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$500.00</w:t>
            </w:r>
          </w:p>
        </w:tc>
      </w:tr>
      <w:tr w:rsidR="008A431A" w:rsidTr="002C7F13">
        <w:trPr>
          <w:trHeight w:hRule="exact" w:val="315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/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/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/>
        </w:tc>
      </w:tr>
      <w:tr w:rsidR="008A431A" w:rsidTr="002C7F13">
        <w:trPr>
          <w:trHeight w:hRule="exact" w:val="595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Competition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Pilot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competition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funding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69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pilots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funding</w:t>
            </w:r>
          </w:p>
          <w:p w:rsidR="008A431A" w:rsidRDefault="008A431A" w:rsidP="002C7F13">
            <w:pPr>
              <w:pStyle w:val="TableParagraph"/>
              <w:spacing w:before="12" w:line="200" w:lineRule="exact"/>
              <w:ind w:left="-4" w:right="8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represent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national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competitions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31A" w:rsidRDefault="008A431A" w:rsidP="002C7F13">
            <w:pPr>
              <w:pStyle w:val="TableParagraph"/>
              <w:spacing w:before="124" w:line="226" w:lineRule="exact"/>
              <w:ind w:right="-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$2,000.00</w:t>
            </w:r>
          </w:p>
        </w:tc>
      </w:tr>
      <w:tr w:rsidR="008A431A" w:rsidTr="002C7F13">
        <w:trPr>
          <w:trHeight w:hRule="exact" w:val="395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/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Championships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funding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69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State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championships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achieve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&gt;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15</w:t>
            </w:r>
          </w:p>
          <w:p w:rsidR="008A431A" w:rsidRDefault="008A431A" w:rsidP="002C7F13">
            <w:pPr>
              <w:pStyle w:val="TableParagraph"/>
              <w:spacing w:line="211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competitors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before="154" w:line="226" w:lineRule="exact"/>
              <w:ind w:right="-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$1,500.00</w:t>
            </w:r>
          </w:p>
        </w:tc>
      </w:tr>
      <w:tr w:rsidR="008A431A" w:rsidTr="002C7F13">
        <w:trPr>
          <w:trHeight w:hRule="exact" w:val="315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/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/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/>
        </w:tc>
      </w:tr>
      <w:tr w:rsidR="008A431A" w:rsidTr="002C7F13">
        <w:trPr>
          <w:trHeight w:hRule="exact" w:val="595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Club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club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activities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69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registration,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reserve</w:t>
            </w:r>
          </w:p>
          <w:p w:rsidR="008A431A" w:rsidRDefault="008A431A" w:rsidP="002C7F13">
            <w:pPr>
              <w:pStyle w:val="TableParagraph"/>
              <w:spacing w:before="12" w:line="200" w:lineRule="exact"/>
              <w:ind w:left="-4" w:righ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parachute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practice,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dolly,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Bakewell</w:t>
            </w:r>
            <w:proofErr w:type="spellEnd"/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31A" w:rsidRDefault="008A431A" w:rsidP="002C7F13">
            <w:pPr>
              <w:pStyle w:val="TableParagraph"/>
              <w:spacing w:before="124" w:line="226" w:lineRule="exact"/>
              <w:ind w:right="-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$3,900.00</w:t>
            </w:r>
          </w:p>
        </w:tc>
      </w:tr>
      <w:tr w:rsidR="008A431A" w:rsidTr="002C7F13">
        <w:trPr>
          <w:trHeight w:hRule="exact" w:val="315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/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/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/>
        </w:tc>
      </w:tr>
      <w:tr w:rsidR="008A431A" w:rsidTr="002C7F13">
        <w:trPr>
          <w:trHeight w:hRule="exact" w:val="31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EXPENDITURE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before="74" w:line="226" w:lineRule="exact"/>
              <w:ind w:right="-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$20,072.00</w:t>
            </w:r>
          </w:p>
        </w:tc>
      </w:tr>
      <w:tr w:rsidR="008A431A" w:rsidTr="002C7F13">
        <w:trPr>
          <w:trHeight w:hRule="exact" w:val="31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3" w:space="0" w:color="CCCCCC"/>
              <w:bottom w:val="single" w:sz="6" w:space="0" w:color="000000"/>
              <w:right w:val="single" w:sz="3" w:space="0" w:color="CCCCCC"/>
            </w:tcBorders>
          </w:tcPr>
          <w:p w:rsidR="008A431A" w:rsidRDefault="008A431A" w:rsidP="002C7F13"/>
        </w:tc>
        <w:tc>
          <w:tcPr>
            <w:tcW w:w="3150" w:type="dxa"/>
            <w:tcBorders>
              <w:top w:val="single" w:sz="6" w:space="0" w:color="000000"/>
              <w:left w:val="single" w:sz="3" w:space="0" w:color="CCCCCC"/>
              <w:bottom w:val="single" w:sz="6" w:space="0" w:color="000000"/>
              <w:right w:val="single" w:sz="3" w:space="0" w:color="CCCCCC"/>
            </w:tcBorders>
          </w:tcPr>
          <w:p w:rsidR="008A431A" w:rsidRDefault="008A431A" w:rsidP="002C7F13"/>
        </w:tc>
      </w:tr>
      <w:tr w:rsidR="008A431A" w:rsidTr="002C7F13">
        <w:trPr>
          <w:trHeight w:hRule="exact" w:val="31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INCOME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/>
        </w:tc>
      </w:tr>
      <w:tr w:rsidR="008A431A" w:rsidTr="002C7F13">
        <w:trPr>
          <w:trHeight w:hRule="exact" w:val="31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Membership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raising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activities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proofErr w:type="spellStart"/>
            <w:r>
              <w:rPr>
                <w:rFonts w:ascii="Arial"/>
                <w:sz w:val="20"/>
              </w:rPr>
              <w:t>inc</w:t>
            </w:r>
            <w:proofErr w:type="spellEnd"/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t-shirts)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before="74" w:line="226" w:lineRule="exact"/>
              <w:ind w:right="-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$5,500.00</w:t>
            </w:r>
          </w:p>
        </w:tc>
      </w:tr>
      <w:tr w:rsidR="008A431A" w:rsidTr="002C7F13">
        <w:trPr>
          <w:trHeight w:hRule="exact" w:val="31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Grants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sponsorship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before="74" w:line="226" w:lineRule="exact"/>
              <w:ind w:right="-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$5,000.00</w:t>
            </w:r>
          </w:p>
        </w:tc>
      </w:tr>
      <w:tr w:rsidR="008A431A" w:rsidTr="002C7F13">
        <w:trPr>
          <w:trHeight w:hRule="exact" w:val="31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Interest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reserves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before="74" w:line="226" w:lineRule="exact"/>
              <w:ind w:right="-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$900.00</w:t>
            </w:r>
          </w:p>
        </w:tc>
      </w:tr>
      <w:tr w:rsidR="008A431A" w:rsidTr="002C7F13">
        <w:trPr>
          <w:trHeight w:hRule="exact" w:val="31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INCOME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before="74" w:line="226" w:lineRule="exact"/>
              <w:ind w:right="-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$11,400.00</w:t>
            </w:r>
          </w:p>
        </w:tc>
      </w:tr>
      <w:tr w:rsidR="008A431A" w:rsidTr="002C7F13">
        <w:trPr>
          <w:trHeight w:hRule="exact" w:val="31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3" w:space="0" w:color="CCCCCC"/>
              <w:bottom w:val="single" w:sz="6" w:space="0" w:color="000000"/>
              <w:right w:val="single" w:sz="3" w:space="0" w:color="CCCCCC"/>
            </w:tcBorders>
          </w:tcPr>
          <w:p w:rsidR="008A431A" w:rsidRDefault="008A431A" w:rsidP="002C7F13"/>
        </w:tc>
        <w:tc>
          <w:tcPr>
            <w:tcW w:w="3150" w:type="dxa"/>
            <w:tcBorders>
              <w:top w:val="single" w:sz="6" w:space="0" w:color="000000"/>
              <w:left w:val="single" w:sz="3" w:space="0" w:color="CCCCCC"/>
              <w:bottom w:val="single" w:sz="6" w:space="0" w:color="000000"/>
              <w:right w:val="single" w:sz="3" w:space="0" w:color="CCCCCC"/>
            </w:tcBorders>
          </w:tcPr>
          <w:p w:rsidR="008A431A" w:rsidRDefault="008A431A" w:rsidP="002C7F13"/>
        </w:tc>
      </w:tr>
      <w:tr w:rsidR="008A431A" w:rsidTr="002C7F13">
        <w:trPr>
          <w:trHeight w:hRule="exact" w:val="31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line="184" w:lineRule="exact"/>
              <w:ind w:lef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DRAWINGS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CLUB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RESERVES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1A" w:rsidRDefault="008A431A" w:rsidP="002C7F13">
            <w:pPr>
              <w:pStyle w:val="TableParagraph"/>
              <w:spacing w:before="74" w:line="226" w:lineRule="exact"/>
              <w:ind w:right="-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-$8,672.00</w:t>
            </w:r>
          </w:p>
        </w:tc>
      </w:tr>
    </w:tbl>
    <w:p w:rsidR="008A431A" w:rsidRPr="00CE0AA2" w:rsidRDefault="008A431A" w:rsidP="007F50E2">
      <w:pPr>
        <w:jc w:val="both"/>
        <w:rPr>
          <w:rFonts w:ascii="Arial" w:hAnsi="Arial" w:cs="Arial"/>
        </w:rPr>
      </w:pPr>
    </w:p>
    <w:p w:rsidR="0062672A" w:rsidRDefault="0062672A" w:rsidP="0062672A">
      <w:pPr>
        <w:ind w:left="7920"/>
      </w:pPr>
    </w:p>
    <w:sectPr w:rsidR="0062672A" w:rsidSect="008A431A">
      <w:pgSz w:w="16838" w:h="11906" w:orient="landscape"/>
      <w:pgMar w:top="1440" w:right="709" w:bottom="7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07EBE"/>
    <w:multiLevelType w:val="hybridMultilevel"/>
    <w:tmpl w:val="31B20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B7B00"/>
    <w:multiLevelType w:val="hybridMultilevel"/>
    <w:tmpl w:val="07BC0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F7CB2"/>
    <w:multiLevelType w:val="hybridMultilevel"/>
    <w:tmpl w:val="0090F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97B7B"/>
    <w:multiLevelType w:val="hybridMultilevel"/>
    <w:tmpl w:val="E1284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64EE7"/>
    <w:multiLevelType w:val="hybridMultilevel"/>
    <w:tmpl w:val="E7A42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46A91"/>
    <w:multiLevelType w:val="hybridMultilevel"/>
    <w:tmpl w:val="02BAF6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3241B"/>
    <w:multiLevelType w:val="hybridMultilevel"/>
    <w:tmpl w:val="65F60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70F6F"/>
    <w:multiLevelType w:val="hybridMultilevel"/>
    <w:tmpl w:val="4C6C3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A2"/>
    <w:rsid w:val="00072A4A"/>
    <w:rsid w:val="000B0B37"/>
    <w:rsid w:val="000B1D5F"/>
    <w:rsid w:val="000E1AFA"/>
    <w:rsid w:val="00104716"/>
    <w:rsid w:val="00160B30"/>
    <w:rsid w:val="0016258B"/>
    <w:rsid w:val="00297C12"/>
    <w:rsid w:val="002A3094"/>
    <w:rsid w:val="002A5F4E"/>
    <w:rsid w:val="00312E44"/>
    <w:rsid w:val="00356FFC"/>
    <w:rsid w:val="003F0D08"/>
    <w:rsid w:val="003F2130"/>
    <w:rsid w:val="0044507C"/>
    <w:rsid w:val="004F5441"/>
    <w:rsid w:val="00565367"/>
    <w:rsid w:val="005D6B3D"/>
    <w:rsid w:val="0062425B"/>
    <w:rsid w:val="00625290"/>
    <w:rsid w:val="0062672A"/>
    <w:rsid w:val="00756A71"/>
    <w:rsid w:val="007F50E2"/>
    <w:rsid w:val="00801BC1"/>
    <w:rsid w:val="008328A2"/>
    <w:rsid w:val="00842665"/>
    <w:rsid w:val="008A431A"/>
    <w:rsid w:val="00923C2D"/>
    <w:rsid w:val="009548F2"/>
    <w:rsid w:val="00984A75"/>
    <w:rsid w:val="00986185"/>
    <w:rsid w:val="009B37FD"/>
    <w:rsid w:val="00BB0B30"/>
    <w:rsid w:val="00BC713E"/>
    <w:rsid w:val="00BD5859"/>
    <w:rsid w:val="00C65611"/>
    <w:rsid w:val="00C85087"/>
    <w:rsid w:val="00D1798D"/>
    <w:rsid w:val="00D57493"/>
    <w:rsid w:val="00E04B65"/>
    <w:rsid w:val="00E37813"/>
    <w:rsid w:val="00E83239"/>
    <w:rsid w:val="00E91AEB"/>
    <w:rsid w:val="00EA6189"/>
    <w:rsid w:val="00F00EA2"/>
    <w:rsid w:val="00F06B66"/>
    <w:rsid w:val="00F7432F"/>
    <w:rsid w:val="00F8633F"/>
    <w:rsid w:val="00F96BB4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2716FC5E-E1F9-45BF-AC72-73E11444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C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E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0E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E4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A431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Richard Breyley</cp:lastModifiedBy>
  <cp:revision>15</cp:revision>
  <dcterms:created xsi:type="dcterms:W3CDTF">2014-10-04T23:32:00Z</dcterms:created>
  <dcterms:modified xsi:type="dcterms:W3CDTF">2014-10-05T00:44:00Z</dcterms:modified>
</cp:coreProperties>
</file>